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A" w:rsidRPr="00F579D0" w:rsidRDefault="00D44E6A" w:rsidP="00D4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младшей группы</w:t>
      </w:r>
      <w:r w:rsidR="00F10E9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младшей группы</w:t>
      </w:r>
      <w:r w:rsidR="00D8372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91">
        <w:rPr>
          <w:rFonts w:ascii="Times New Roman" w:hAnsi="Times New Roman" w:cs="Times New Roman"/>
          <w:sz w:val="24"/>
          <w:szCs w:val="24"/>
        </w:rPr>
        <w:t>Джарасовой Д.К.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 </w:t>
      </w:r>
      <w:r w:rsidR="00F10E91">
        <w:rPr>
          <w:rFonts w:ascii="Times New Roman" w:hAnsi="Times New Roman" w:cs="Times New Roman"/>
          <w:sz w:val="24"/>
          <w:szCs w:val="24"/>
        </w:rPr>
        <w:t>Исмаиловой Л.А</w:t>
      </w:r>
      <w:r w:rsidR="00D83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F10E91" w:rsidRPr="00963A7F">
        <w:rPr>
          <w:rFonts w:ascii="Times New Roman" w:hAnsi="Times New Roman" w:cs="Times New Roman"/>
          <w:sz w:val="24"/>
          <w:szCs w:val="24"/>
        </w:rPr>
        <w:t xml:space="preserve">, </w:t>
      </w:r>
      <w:r w:rsidRPr="00963A7F">
        <w:rPr>
          <w:rFonts w:ascii="Times New Roman" w:hAnsi="Times New Roman" w:cs="Times New Roman"/>
          <w:sz w:val="24"/>
          <w:szCs w:val="24"/>
        </w:rPr>
        <w:t>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F10E91" w:rsidRPr="00127807" w:rsidRDefault="00F10E91" w:rsidP="00F10E9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F10E91" w:rsidRPr="00127807" w:rsidRDefault="00F10E91" w:rsidP="00F10E9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10E91" w:rsidRPr="00127807" w:rsidRDefault="00F10E91" w:rsidP="00F10E9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7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F10E91" w:rsidRPr="00127807" w:rsidRDefault="00F10E91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F10E91" w:rsidRPr="00127807" w:rsidRDefault="00F10E91" w:rsidP="00F10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F10E91" w:rsidRPr="00127807" w:rsidRDefault="00F10E91" w:rsidP="00F10E91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F10E91" w:rsidRPr="00963A7F" w:rsidRDefault="00F10E91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D44E6A" w:rsidRPr="00F579D0" w:rsidRDefault="00F10E91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E6A" w:rsidRPr="00F579D0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 w:rsidR="00D44E6A">
        <w:rPr>
          <w:rFonts w:ascii="Times New Roman" w:hAnsi="Times New Roman" w:cs="Times New Roman"/>
          <w:sz w:val="24"/>
          <w:szCs w:val="24"/>
        </w:rPr>
        <w:t xml:space="preserve"> </w:t>
      </w:r>
      <w:r w:rsidR="00D44E6A" w:rsidRPr="00F579D0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Задачи: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гуманистическую направленность отно</w:t>
      </w:r>
      <w:r>
        <w:rPr>
          <w:rFonts w:ascii="Times New Roman" w:hAnsi="Times New Roman" w:cs="Times New Roman"/>
          <w:sz w:val="24"/>
          <w:szCs w:val="24"/>
        </w:rPr>
        <w:t xml:space="preserve">шения детей к миру, воспитывать </w:t>
      </w:r>
      <w:r w:rsidRPr="00F579D0">
        <w:rPr>
          <w:rFonts w:ascii="Times New Roman" w:hAnsi="Times New Roman" w:cs="Times New Roman"/>
          <w:sz w:val="24"/>
          <w:szCs w:val="24"/>
        </w:rPr>
        <w:t>культуру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эмоциональную отзывчивость и доброжелательность к людям;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познавательную активность, познавательные интересы, интеллектуальные способности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самостоятельность и инициативу, стремление к активной деятельности и творчеству;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укреплять здоровье, приобщать к здоровому образу жизни, развивать двигательную и гигиеническую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культуру детей;</w:t>
      </w:r>
    </w:p>
    <w:p w:rsidR="00D44E6A" w:rsidRPr="00F579D0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эстетические чувства, творческие способности, эмоционально-ценностные ориентации,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приобщать детей к искусству и художественной литературе.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развивающего образования;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научной обоснованности и практической применимости;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личностно-развивающего и гуманистического характера взаимодействия взрослых и детей;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lastRenderedPageBreak/>
        <w:t>- принцип комплексно-тематического построения образовательного процесса.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Подходы: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∙личностный.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10E91" w:rsidRPr="00963A7F" w:rsidRDefault="00D44E6A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E91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F10E91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F10E91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F10E91">
        <w:rPr>
          <w:rFonts w:ascii="Times New Roman" w:hAnsi="Times New Roman" w:cs="Times New Roman"/>
          <w:sz w:val="24"/>
          <w:szCs w:val="24"/>
        </w:rPr>
        <w:t>, ц</w:t>
      </w:r>
      <w:r w:rsidR="00F10E91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для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6A5EB1">
        <w:rPr>
          <w:rFonts w:ascii="Times New Roman" w:hAnsi="Times New Roman" w:cs="Times New Roman"/>
          <w:sz w:val="24"/>
          <w:szCs w:val="24"/>
        </w:rPr>
        <w:t>детей</w:t>
      </w:r>
      <w:r w:rsidR="00F10E91">
        <w:rPr>
          <w:rFonts w:ascii="Times New Roman" w:hAnsi="Times New Roman" w:cs="Times New Roman"/>
          <w:sz w:val="24"/>
          <w:szCs w:val="24"/>
        </w:rPr>
        <w:t xml:space="preserve"> младшего возраста</w:t>
      </w:r>
      <w:r w:rsidR="00F10E91" w:rsidRPr="00963A7F">
        <w:rPr>
          <w:rFonts w:ascii="Times New Roman" w:hAnsi="Times New Roman" w:cs="Times New Roman"/>
          <w:sz w:val="24"/>
          <w:szCs w:val="24"/>
        </w:rPr>
        <w:t>.</w:t>
      </w:r>
    </w:p>
    <w:p w:rsidR="00F10E91" w:rsidRPr="00963A7F" w:rsidRDefault="00D44E6A" w:rsidP="00F1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="00F10E91" w:rsidRPr="00963A7F">
        <w:rPr>
          <w:rFonts w:ascii="Times New Roman" w:hAnsi="Times New Roman" w:cs="Times New Roman"/>
          <w:sz w:val="24"/>
          <w:szCs w:val="24"/>
        </w:rPr>
        <w:t xml:space="preserve">реализация парциальной программы </w:t>
      </w:r>
      <w:r w:rsidR="00F10E91">
        <w:rPr>
          <w:rFonts w:ascii="Times New Roman" w:hAnsi="Times New Roman" w:cs="Times New Roman"/>
          <w:sz w:val="24"/>
          <w:szCs w:val="24"/>
        </w:rPr>
        <w:t>физического</w:t>
      </w:r>
      <w:r w:rsidR="00F10E91" w:rsidRPr="00963A7F"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="00F10E91">
        <w:rPr>
          <w:rFonts w:ascii="Times New Roman" w:hAnsi="Times New Roman" w:cs="Times New Roman"/>
          <w:sz w:val="24"/>
          <w:szCs w:val="24"/>
        </w:rPr>
        <w:t xml:space="preserve"> </w:t>
      </w:r>
      <w:r w:rsidR="00F10E91" w:rsidRPr="00963A7F">
        <w:rPr>
          <w:rFonts w:ascii="Times New Roman" w:hAnsi="Times New Roman" w:cs="Times New Roman"/>
          <w:sz w:val="24"/>
          <w:szCs w:val="24"/>
        </w:rPr>
        <w:t>— факультатив «</w:t>
      </w:r>
      <w:r w:rsidR="00F10E91">
        <w:rPr>
          <w:rFonts w:ascii="Times New Roman" w:hAnsi="Times New Roman" w:cs="Times New Roman"/>
          <w:sz w:val="24"/>
          <w:szCs w:val="24"/>
        </w:rPr>
        <w:t>Са-Фи-Дансе</w:t>
      </w:r>
      <w:r w:rsidR="00F10E91" w:rsidRPr="00963A7F">
        <w:rPr>
          <w:rFonts w:ascii="Times New Roman" w:hAnsi="Times New Roman" w:cs="Times New Roman"/>
          <w:sz w:val="24"/>
          <w:szCs w:val="24"/>
        </w:rPr>
        <w:t>»</w:t>
      </w:r>
      <w:r w:rsidR="00F10E9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10E91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F10E91">
        <w:rPr>
          <w:rFonts w:ascii="Times New Roman" w:hAnsi="Times New Roman" w:cs="Times New Roman"/>
          <w:sz w:val="24"/>
          <w:szCs w:val="24"/>
        </w:rPr>
        <w:t>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деятельности).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9D0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F10E91" w:rsidRPr="00F10E91">
        <w:t xml:space="preserve"> </w:t>
      </w:r>
      <w:r w:rsidR="00F10E91" w:rsidRPr="00F10E91">
        <w:rPr>
          <w:rFonts w:ascii="Times New Roman" w:hAnsi="Times New Roman" w:cs="Times New Roman"/>
          <w:sz w:val="24"/>
          <w:szCs w:val="24"/>
        </w:rPr>
        <w:t>календарное планирование воспитательной работы</w:t>
      </w:r>
      <w:r w:rsidR="00F10E91">
        <w:rPr>
          <w:rFonts w:ascii="Times New Roman" w:hAnsi="Times New Roman" w:cs="Times New Roman"/>
          <w:sz w:val="24"/>
          <w:szCs w:val="24"/>
        </w:rPr>
        <w:t>,</w:t>
      </w:r>
      <w:r w:rsidRPr="00F579D0">
        <w:rPr>
          <w:rFonts w:ascii="Times New Roman" w:hAnsi="Times New Roman" w:cs="Times New Roman"/>
          <w:sz w:val="24"/>
          <w:szCs w:val="24"/>
        </w:rPr>
        <w:t xml:space="preserve"> 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F10E91">
        <w:rPr>
          <w:rFonts w:ascii="Times New Roman" w:hAnsi="Times New Roman" w:cs="Times New Roman"/>
          <w:sz w:val="24"/>
          <w:szCs w:val="24"/>
        </w:rPr>
        <w:t>Мой друг светофор</w:t>
      </w:r>
      <w:r w:rsidRPr="00806B66">
        <w:rPr>
          <w:rFonts w:ascii="Times New Roman" w:hAnsi="Times New Roman" w:cs="Times New Roman"/>
          <w:sz w:val="24"/>
          <w:szCs w:val="24"/>
        </w:rPr>
        <w:t xml:space="preserve">», 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F10E91">
        <w:rPr>
          <w:rFonts w:ascii="Times New Roman" w:hAnsi="Times New Roman" w:cs="Times New Roman"/>
          <w:sz w:val="24"/>
          <w:szCs w:val="24"/>
        </w:rPr>
        <w:t>Хорошо быть здоровым</w:t>
      </w:r>
      <w:r w:rsidR="00806B66" w:rsidRPr="00806B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79D0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F57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E0" w:rsidRDefault="003414E0" w:rsidP="00D44E6A">
      <w:pPr>
        <w:spacing w:after="0" w:line="240" w:lineRule="auto"/>
      </w:pPr>
      <w:r>
        <w:separator/>
      </w:r>
    </w:p>
  </w:endnote>
  <w:endnote w:type="continuationSeparator" w:id="1">
    <w:p w:rsidR="003414E0" w:rsidRDefault="003414E0" w:rsidP="00D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E0" w:rsidRDefault="003414E0" w:rsidP="00D44E6A">
      <w:pPr>
        <w:spacing w:after="0" w:line="240" w:lineRule="auto"/>
      </w:pPr>
      <w:r>
        <w:separator/>
      </w:r>
    </w:p>
  </w:footnote>
  <w:footnote w:type="continuationSeparator" w:id="1">
    <w:p w:rsidR="003414E0" w:rsidRDefault="003414E0" w:rsidP="00D4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5DD"/>
    <w:multiLevelType w:val="hybridMultilevel"/>
    <w:tmpl w:val="178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6A"/>
    <w:rsid w:val="003414E0"/>
    <w:rsid w:val="00575168"/>
    <w:rsid w:val="005B2DF2"/>
    <w:rsid w:val="00806B66"/>
    <w:rsid w:val="0082276D"/>
    <w:rsid w:val="008514C7"/>
    <w:rsid w:val="00AC435E"/>
    <w:rsid w:val="00D44E6A"/>
    <w:rsid w:val="00D8372F"/>
    <w:rsid w:val="00DD424B"/>
    <w:rsid w:val="00F1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A"/>
  </w:style>
  <w:style w:type="paragraph" w:styleId="1">
    <w:name w:val="heading 1"/>
    <w:basedOn w:val="a"/>
    <w:link w:val="10"/>
    <w:uiPriority w:val="9"/>
    <w:qFormat/>
    <w:rsid w:val="00F1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0E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E6A"/>
  </w:style>
  <w:style w:type="paragraph" w:styleId="a6">
    <w:name w:val="footer"/>
    <w:basedOn w:val="a"/>
    <w:link w:val="a7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E6A"/>
  </w:style>
  <w:style w:type="character" w:customStyle="1" w:styleId="10">
    <w:name w:val="Заголовок 1 Знак"/>
    <w:basedOn w:val="a0"/>
    <w:link w:val="1"/>
    <w:uiPriority w:val="9"/>
    <w:rsid w:val="00F1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10E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8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2022-09-15T03:48:00Z</dcterms:created>
  <dcterms:modified xsi:type="dcterms:W3CDTF">2022-09-15T03:48:00Z</dcterms:modified>
</cp:coreProperties>
</file>