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6A" w:rsidRPr="00F579D0" w:rsidRDefault="00D44E6A" w:rsidP="00D44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D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младшей группы</w:t>
      </w:r>
    </w:p>
    <w:p w:rsidR="00D44E6A" w:rsidRPr="00963A7F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963A7F">
        <w:rPr>
          <w:rFonts w:ascii="Times New Roman" w:hAnsi="Times New Roman" w:cs="Times New Roman"/>
          <w:sz w:val="24"/>
          <w:szCs w:val="24"/>
        </w:rPr>
        <w:t xml:space="preserve">(далее - Программа), рассчитанная на обучающихся в возрасте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3A7F">
        <w:rPr>
          <w:rFonts w:ascii="Times New Roman" w:hAnsi="Times New Roman" w:cs="Times New Roman"/>
          <w:sz w:val="24"/>
          <w:szCs w:val="24"/>
        </w:rPr>
        <w:t xml:space="preserve">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воспитателями младшей группы</w:t>
      </w:r>
      <w:r w:rsidR="00D8372F">
        <w:rPr>
          <w:rFonts w:ascii="Times New Roman" w:hAnsi="Times New Roman" w:cs="Times New Roman"/>
          <w:sz w:val="24"/>
          <w:szCs w:val="24"/>
        </w:rPr>
        <w:t xml:space="preserve"> </w:t>
      </w:r>
      <w:r w:rsidR="00A01C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C09">
        <w:rPr>
          <w:rFonts w:ascii="Times New Roman" w:hAnsi="Times New Roman" w:cs="Times New Roman"/>
          <w:sz w:val="24"/>
          <w:szCs w:val="24"/>
        </w:rPr>
        <w:t>Денисенко Р.Р.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 </w:t>
      </w:r>
      <w:r w:rsidR="00A01C09">
        <w:rPr>
          <w:rFonts w:ascii="Times New Roman" w:hAnsi="Times New Roman" w:cs="Times New Roman"/>
          <w:sz w:val="24"/>
          <w:szCs w:val="24"/>
        </w:rPr>
        <w:t>Кошекбаева А.З.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 № 63 «Золотая рыбка» (далее - ГК</w:t>
      </w:r>
      <w:r w:rsidRPr="00963A7F">
        <w:rPr>
          <w:rFonts w:ascii="Times New Roman" w:hAnsi="Times New Roman" w:cs="Times New Roman"/>
          <w:sz w:val="24"/>
          <w:szCs w:val="24"/>
        </w:rPr>
        <w:t>ДОУ д/с № 63 «Золотая рыбка»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ред. Н.Е.</w:t>
      </w:r>
      <w:r w:rsidR="00D8372F"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Вераксы, Т.С.</w:t>
      </w:r>
      <w:r w:rsidR="00D8372F"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Комаровой, М.А.</w:t>
      </w:r>
      <w:r w:rsidR="00D8372F"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Васильевой, кроме того, учтены особенности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</w:p>
    <w:p w:rsidR="00D44E6A" w:rsidRPr="00963A7F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D44E6A" w:rsidRPr="00963A7F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- Федеральный Закон № 273-ФЗ от 29.12.2012 «Об образовании в РФ»;</w:t>
      </w:r>
    </w:p>
    <w:p w:rsidR="00D44E6A" w:rsidRPr="00963A7F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 октября 2013 г. № 1155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образования»;</w:t>
      </w:r>
    </w:p>
    <w:p w:rsidR="00D8372F" w:rsidRPr="005112E2" w:rsidRDefault="00D8372F" w:rsidP="00D83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2E2">
        <w:rPr>
          <w:rFonts w:ascii="Times New Roman" w:hAnsi="Times New Roman" w:cs="Times New Roman"/>
          <w:sz w:val="24"/>
          <w:szCs w:val="24"/>
        </w:rPr>
        <w:t xml:space="preserve">Санитарные правила СП 2.4.3648-20 Постановление Главного государственного санитарного врача РФ от 28 сентября 2020 г. № 28 «Санитарно-эпидемиологические требования к организациям воспитания и обучения, отдыха и оздоровления детей и молодежи»; </w:t>
      </w:r>
    </w:p>
    <w:p w:rsidR="00D8372F" w:rsidRPr="00963A7F" w:rsidRDefault="00D8372F" w:rsidP="00D83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112E2">
        <w:rPr>
          <w:rFonts w:ascii="Times New Roman" w:hAnsi="Times New Roman" w:cs="Times New Roman"/>
          <w:sz w:val="24"/>
          <w:szCs w:val="24"/>
        </w:rPr>
        <w:t>риказ Министерства просвещения Российской Федерации от 31 июля 2020 г. N 373</w:t>
      </w:r>
      <w:r w:rsidRPr="00963A7F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5112E2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963A7F">
        <w:rPr>
          <w:rFonts w:ascii="Times New Roman" w:hAnsi="Times New Roman" w:cs="Times New Roman"/>
          <w:sz w:val="24"/>
          <w:szCs w:val="24"/>
        </w:rPr>
        <w:t>»;</w:t>
      </w:r>
      <w:r w:rsidRPr="00511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E6A" w:rsidRPr="00963A7F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 xml:space="preserve">-Устав </w:t>
      </w:r>
      <w:r>
        <w:rPr>
          <w:rFonts w:ascii="Times New Roman" w:hAnsi="Times New Roman" w:cs="Times New Roman"/>
          <w:sz w:val="24"/>
          <w:szCs w:val="24"/>
        </w:rPr>
        <w:t xml:space="preserve">ГКДОУ д/с </w:t>
      </w:r>
      <w:r w:rsidRPr="00963A7F">
        <w:rPr>
          <w:rFonts w:ascii="Times New Roman" w:hAnsi="Times New Roman" w:cs="Times New Roman"/>
          <w:sz w:val="24"/>
          <w:szCs w:val="24"/>
        </w:rPr>
        <w:t xml:space="preserve">№ 63 </w:t>
      </w:r>
      <w:r>
        <w:rPr>
          <w:rFonts w:ascii="Times New Roman" w:hAnsi="Times New Roman" w:cs="Times New Roman"/>
          <w:sz w:val="24"/>
          <w:szCs w:val="24"/>
        </w:rPr>
        <w:t xml:space="preserve">«Золотая рыбка» </w:t>
      </w:r>
      <w:r w:rsidRPr="00963A7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Байконур (утвержден У</w:t>
      </w:r>
      <w:r w:rsidRPr="00963A7F">
        <w:rPr>
          <w:rFonts w:ascii="Times New Roman" w:hAnsi="Times New Roman" w:cs="Times New Roman"/>
          <w:sz w:val="24"/>
          <w:szCs w:val="24"/>
        </w:rPr>
        <w:t>правлением о</w:t>
      </w:r>
      <w:r>
        <w:rPr>
          <w:rFonts w:ascii="Times New Roman" w:hAnsi="Times New Roman" w:cs="Times New Roman"/>
          <w:sz w:val="24"/>
          <w:szCs w:val="24"/>
        </w:rPr>
        <w:t>бразования города Байконур от 15.06.2018</w:t>
      </w:r>
      <w:r w:rsidRPr="00963A7F">
        <w:rPr>
          <w:rFonts w:ascii="Times New Roman" w:hAnsi="Times New Roman" w:cs="Times New Roman"/>
          <w:sz w:val="24"/>
          <w:szCs w:val="24"/>
        </w:rPr>
        <w:t>г. № 13-1/19-2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63A7F">
        <w:rPr>
          <w:rFonts w:ascii="Times New Roman" w:hAnsi="Times New Roman" w:cs="Times New Roman"/>
          <w:sz w:val="24"/>
          <w:szCs w:val="24"/>
        </w:rPr>
        <w:t>).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Цель: формирование общей культуры, развитие физических, интеллектуальных и личностных качеств,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сохранение и укрепление здоровья детей.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Задачи:</w:t>
      </w:r>
    </w:p>
    <w:p w:rsidR="00D44E6A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развивать гуманистическую направленность отно</w:t>
      </w:r>
      <w:r>
        <w:rPr>
          <w:rFonts w:ascii="Times New Roman" w:hAnsi="Times New Roman" w:cs="Times New Roman"/>
          <w:sz w:val="24"/>
          <w:szCs w:val="24"/>
        </w:rPr>
        <w:t xml:space="preserve">шения детей к миру, воспитывать </w:t>
      </w:r>
      <w:r w:rsidRPr="00F579D0">
        <w:rPr>
          <w:rFonts w:ascii="Times New Roman" w:hAnsi="Times New Roman" w:cs="Times New Roman"/>
          <w:sz w:val="24"/>
          <w:szCs w:val="24"/>
        </w:rPr>
        <w:t>культуру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эмоциональную отзывчивость и доброжелательность к людям;</w:t>
      </w:r>
    </w:p>
    <w:p w:rsidR="00D44E6A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развивать познавательную активность, познавательные интересы, интеллектуальные способности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самостоятельность и инициативу, стремление к активной деятельности и творчеству;</w:t>
      </w:r>
    </w:p>
    <w:p w:rsidR="00D44E6A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укреплять здоровье, приобщать к здоровому образу жизни, развивать двигательную и гигиеническую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культуру детей;</w:t>
      </w:r>
    </w:p>
    <w:p w:rsidR="00D44E6A" w:rsidRPr="00F579D0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развивать эстетические чувства, творческие способности, эмоционально-ценностные ориентации,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приобщать детей к искусству и художественной литературе.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развивающего образования;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научной обоснованности и практической применимости;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личностно-развивающего и гуманистического характера взаимодействия взрослых и детей;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соответствие критериям полноты, необходимости и достаточности;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интеграции образовательных областей в соответствии с возрастными возможностями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особенностями воспитанников, спецификой и возможностями образовательных областей;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комплексно-тематического построения образовательного процесса.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Подходы: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∙ комплексный;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∙ деятельностный;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∙личностный.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579D0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обучающихся, планируемые результаты рабочей программы, оценка здоровья и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особенности детей группы.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освоению пяти образовательных областей, организация совместной деятельности воспитателей группы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родителями, реализация парциальной программы речевого развития детей— факультатив «</w:t>
      </w:r>
      <w:r w:rsidR="00A01C09">
        <w:rPr>
          <w:rFonts w:ascii="Times New Roman" w:hAnsi="Times New Roman" w:cs="Times New Roman"/>
          <w:sz w:val="24"/>
          <w:szCs w:val="24"/>
        </w:rPr>
        <w:t>Речевичок</w:t>
      </w:r>
      <w:r w:rsidRPr="00F579D0">
        <w:rPr>
          <w:rFonts w:ascii="Times New Roman" w:hAnsi="Times New Roman" w:cs="Times New Roman"/>
          <w:sz w:val="24"/>
          <w:szCs w:val="24"/>
        </w:rPr>
        <w:t>».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организации развивающей предметно - пространственной среды, программно-методическое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(здоровьесберегающие, личностно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ориентированные технологии, игровая, технология «ТРИЗ», технология проектной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деятельности).</w:t>
      </w:r>
    </w:p>
    <w:p w:rsidR="00D44E6A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79D0">
        <w:rPr>
          <w:rFonts w:ascii="Times New Roman" w:hAnsi="Times New Roman" w:cs="Times New Roman"/>
          <w:sz w:val="24"/>
          <w:szCs w:val="24"/>
        </w:rPr>
        <w:t xml:space="preserve"> представлены перспективные планирования по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06B66" w:rsidRPr="00806B66">
        <w:rPr>
          <w:rFonts w:ascii="Times New Roman" w:hAnsi="Times New Roman" w:cs="Times New Roman"/>
          <w:sz w:val="24"/>
          <w:szCs w:val="24"/>
        </w:rPr>
        <w:t>«</w:t>
      </w:r>
      <w:r w:rsidR="00A01C09" w:rsidRPr="00A01C09">
        <w:rPr>
          <w:rFonts w:ascii="Times New Roman" w:hAnsi="Times New Roman" w:cs="Times New Roman"/>
          <w:sz w:val="24"/>
          <w:szCs w:val="24"/>
        </w:rPr>
        <w:t>Если хочешь быть здоров</w:t>
      </w:r>
      <w:r w:rsidRPr="00806B66">
        <w:rPr>
          <w:rFonts w:ascii="Times New Roman" w:hAnsi="Times New Roman" w:cs="Times New Roman"/>
          <w:sz w:val="24"/>
          <w:szCs w:val="24"/>
        </w:rPr>
        <w:t xml:space="preserve">», </w:t>
      </w:r>
      <w:r w:rsidR="00806B66" w:rsidRPr="00806B66">
        <w:rPr>
          <w:rFonts w:ascii="Times New Roman" w:hAnsi="Times New Roman" w:cs="Times New Roman"/>
          <w:sz w:val="24"/>
          <w:szCs w:val="24"/>
        </w:rPr>
        <w:t>«</w:t>
      </w:r>
      <w:r w:rsidR="00A01C09" w:rsidRPr="00A01C09">
        <w:rPr>
          <w:rFonts w:ascii="Times New Roman" w:hAnsi="Times New Roman" w:cs="Times New Roman"/>
          <w:sz w:val="24"/>
          <w:szCs w:val="24"/>
        </w:rPr>
        <w:t>Сказки всегда с нами</w:t>
      </w:r>
      <w:r w:rsidR="00806B66" w:rsidRPr="00806B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79D0">
        <w:rPr>
          <w:rFonts w:ascii="Times New Roman" w:hAnsi="Times New Roman" w:cs="Times New Roman"/>
          <w:sz w:val="24"/>
          <w:szCs w:val="24"/>
        </w:rPr>
        <w:t>, по ПДД,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пожарной безопасности, по взаимодействию с семьями воспитанников, по взаимодействию с социумом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перспективное планирование досуговой деятельности.</w:t>
      </w:r>
    </w:p>
    <w:p w:rsidR="00D44E6A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E6A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24B" w:rsidRDefault="00DD424B"/>
    <w:sectPr w:rsidR="00DD424B" w:rsidSect="00F579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2D3" w:rsidRDefault="008E62D3" w:rsidP="00D44E6A">
      <w:pPr>
        <w:spacing w:after="0" w:line="240" w:lineRule="auto"/>
      </w:pPr>
      <w:r>
        <w:separator/>
      </w:r>
    </w:p>
  </w:endnote>
  <w:endnote w:type="continuationSeparator" w:id="1">
    <w:p w:rsidR="008E62D3" w:rsidRDefault="008E62D3" w:rsidP="00D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2D3" w:rsidRDefault="008E62D3" w:rsidP="00D44E6A">
      <w:pPr>
        <w:spacing w:after="0" w:line="240" w:lineRule="auto"/>
      </w:pPr>
      <w:r>
        <w:separator/>
      </w:r>
    </w:p>
  </w:footnote>
  <w:footnote w:type="continuationSeparator" w:id="1">
    <w:p w:rsidR="008E62D3" w:rsidRDefault="008E62D3" w:rsidP="00D4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65DD"/>
    <w:multiLevelType w:val="hybridMultilevel"/>
    <w:tmpl w:val="1786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E6A"/>
    <w:rsid w:val="005B2DF2"/>
    <w:rsid w:val="00806B66"/>
    <w:rsid w:val="008514C7"/>
    <w:rsid w:val="008E62D3"/>
    <w:rsid w:val="00A01C09"/>
    <w:rsid w:val="00AC435E"/>
    <w:rsid w:val="00D44E6A"/>
    <w:rsid w:val="00D8372F"/>
    <w:rsid w:val="00DD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E6A"/>
  </w:style>
  <w:style w:type="paragraph" w:styleId="a6">
    <w:name w:val="footer"/>
    <w:basedOn w:val="a"/>
    <w:link w:val="a7"/>
    <w:uiPriority w:val="99"/>
    <w:semiHidden/>
    <w:unhideWhenUsed/>
    <w:rsid w:val="00D4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2021-11-27T05:45:00Z</dcterms:created>
  <dcterms:modified xsi:type="dcterms:W3CDTF">2021-11-27T05:45:00Z</dcterms:modified>
</cp:coreProperties>
</file>